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294A" w14:textId="735FF56B" w:rsidR="00AE2846" w:rsidRDefault="00AE2846">
      <w:pPr>
        <w:spacing w:after="0" w:line="259" w:lineRule="auto"/>
        <w:ind w:left="0" w:firstLine="0"/>
      </w:pPr>
    </w:p>
    <w:p w14:paraId="12E2A6BF" w14:textId="77777777" w:rsidR="00AE2846" w:rsidRDefault="00000000">
      <w:pPr>
        <w:spacing w:after="0" w:line="259" w:lineRule="auto"/>
        <w:ind w:left="0" w:firstLine="0"/>
      </w:pPr>
      <w:r>
        <w:t xml:space="preserve"> </w:t>
      </w:r>
    </w:p>
    <w:p w14:paraId="1C239CF8" w14:textId="0E8378FD" w:rsidR="00AE2846" w:rsidRPr="00DB0A63" w:rsidRDefault="00000000">
      <w:pPr>
        <w:spacing w:after="21" w:line="259" w:lineRule="auto"/>
        <w:ind w:left="0" w:firstLine="0"/>
        <w:rPr>
          <w:b/>
          <w:bCs/>
          <w:sz w:val="28"/>
          <w:szCs w:val="28"/>
        </w:rPr>
      </w:pPr>
      <w:r w:rsidRPr="00DB0A63">
        <w:rPr>
          <w:b/>
          <w:bCs/>
          <w:sz w:val="28"/>
          <w:szCs w:val="28"/>
        </w:rPr>
        <w:tab/>
        <w:t xml:space="preserve"> </w:t>
      </w:r>
      <w:r w:rsidRPr="00DB0A63">
        <w:rPr>
          <w:b/>
          <w:bCs/>
          <w:sz w:val="28"/>
          <w:szCs w:val="28"/>
        </w:rPr>
        <w:tab/>
        <w:t xml:space="preserve"> </w:t>
      </w:r>
      <w:r w:rsidRPr="00DB0A63">
        <w:rPr>
          <w:b/>
          <w:bCs/>
          <w:sz w:val="28"/>
          <w:szCs w:val="28"/>
        </w:rPr>
        <w:tab/>
        <w:t xml:space="preserve"> </w:t>
      </w:r>
      <w:r w:rsidRPr="00DB0A63">
        <w:rPr>
          <w:b/>
          <w:bCs/>
          <w:sz w:val="28"/>
          <w:szCs w:val="28"/>
        </w:rPr>
        <w:tab/>
        <w:t xml:space="preserve"> </w:t>
      </w:r>
    </w:p>
    <w:p w14:paraId="1D4996AF" w14:textId="77777777" w:rsidR="00AE2846" w:rsidRDefault="00000000">
      <w:pPr>
        <w:spacing w:after="0" w:line="259" w:lineRule="auto"/>
        <w:ind w:left="0" w:firstLine="0"/>
      </w:pPr>
      <w:r>
        <w:rPr>
          <w:b/>
          <w:sz w:val="28"/>
        </w:rPr>
        <w:t xml:space="preserve"> </w:t>
      </w:r>
    </w:p>
    <w:p w14:paraId="2B268115" w14:textId="6060F276" w:rsidR="00AE2846" w:rsidRDefault="00000000">
      <w:pPr>
        <w:tabs>
          <w:tab w:val="center" w:pos="3913"/>
          <w:tab w:val="center" w:pos="5216"/>
          <w:tab w:val="center" w:pos="7176"/>
        </w:tabs>
        <w:spacing w:after="0" w:line="259" w:lineRule="auto"/>
        <w:ind w:left="0" w:firstLine="0"/>
      </w:pPr>
      <w:r>
        <w:rPr>
          <w:b/>
          <w:sz w:val="28"/>
        </w:rPr>
        <w:t xml:space="preserve">Månadsbrev januari </w:t>
      </w:r>
      <w:r w:rsidR="00DB0A63">
        <w:rPr>
          <w:b/>
          <w:sz w:val="28"/>
        </w:rPr>
        <w:t xml:space="preserve">och februari </w:t>
      </w:r>
      <w:r>
        <w:rPr>
          <w:b/>
          <w:sz w:val="28"/>
        </w:rPr>
        <w:t xml:space="preserve">2023 </w:t>
      </w:r>
      <w:r>
        <w:rPr>
          <w:b/>
          <w:sz w:val="28"/>
        </w:rPr>
        <w:tab/>
        <w:t xml:space="preserve">  </w:t>
      </w:r>
      <w:r>
        <w:rPr>
          <w:b/>
          <w:sz w:val="28"/>
        </w:rPr>
        <w:tab/>
        <w:t xml:space="preserve"> </w:t>
      </w:r>
    </w:p>
    <w:p w14:paraId="7F32BD5F" w14:textId="77777777" w:rsidR="00AE2846" w:rsidRDefault="00000000">
      <w:pPr>
        <w:spacing w:after="0" w:line="259" w:lineRule="auto"/>
        <w:ind w:left="0" w:firstLine="0"/>
      </w:pPr>
      <w:r>
        <w:t xml:space="preserve"> </w:t>
      </w:r>
    </w:p>
    <w:p w14:paraId="5897CEEF" w14:textId="77777777" w:rsidR="00AE2846" w:rsidRDefault="00000000">
      <w:pPr>
        <w:ind w:left="-5"/>
      </w:pPr>
      <w:r>
        <w:t xml:space="preserve">Styrelsen har under januari huvudsakligen arbetat med övergången till NABO den 1 januari, bokslutet för 2022 och tillsynsärendet. </w:t>
      </w:r>
    </w:p>
    <w:p w14:paraId="52EA968B" w14:textId="77777777" w:rsidR="00AE2846" w:rsidRDefault="00000000">
      <w:pPr>
        <w:spacing w:after="0" w:line="259" w:lineRule="auto"/>
        <w:ind w:left="0" w:firstLine="0"/>
      </w:pPr>
      <w:r>
        <w:t xml:space="preserve"> </w:t>
      </w:r>
    </w:p>
    <w:p w14:paraId="0C9E25AC" w14:textId="18DD5931" w:rsidR="00AE2846" w:rsidRDefault="00000000">
      <w:pPr>
        <w:ind w:left="-5"/>
      </w:pPr>
      <w:r>
        <w:t>Övergången till NABO har fungerat bättre än förväntat</w:t>
      </w:r>
      <w:r w:rsidR="000630EB">
        <w:t xml:space="preserve">. </w:t>
      </w:r>
      <w:r>
        <w:t xml:space="preserve">Inbetalningar av avgifter för januari har gått bra och vi har kunnat logga in och ha god kontroll både som styrelseledamöter och enskilda delägare. </w:t>
      </w:r>
      <w:r w:rsidR="000630EB">
        <w:t>Vi inväntar nu svar på m</w:t>
      </w:r>
      <w:r>
        <w:t xml:space="preserve">edgivanden om GDPR </w:t>
      </w:r>
      <w:r w:rsidR="000630EB">
        <w:t xml:space="preserve">från några delägare, sedan kan vi använda e-post för utskicken igen. </w:t>
      </w:r>
      <w:r>
        <w:t xml:space="preserve"> </w:t>
      </w:r>
    </w:p>
    <w:p w14:paraId="2A17DC6D" w14:textId="77777777" w:rsidR="00AE2846" w:rsidRDefault="00000000">
      <w:pPr>
        <w:spacing w:after="0" w:line="259" w:lineRule="auto"/>
        <w:ind w:left="0" w:firstLine="0"/>
      </w:pPr>
      <w:r>
        <w:t xml:space="preserve"> </w:t>
      </w:r>
    </w:p>
    <w:p w14:paraId="70700A20" w14:textId="6F83D9C9" w:rsidR="00AE2846" w:rsidRDefault="00000000">
      <w:pPr>
        <w:ind w:left="-5"/>
      </w:pPr>
      <w:r>
        <w:t xml:space="preserve">Bokslutsarbetet löper på som det skall och visar mycket små avvikelser mellan budget och utfall för 2022. Detta dock med undantag för underhåll och renovering där vi inte kommit i gång som planerat. </w:t>
      </w:r>
    </w:p>
    <w:p w14:paraId="1541673D" w14:textId="77777777" w:rsidR="00AE2846" w:rsidRDefault="00000000">
      <w:pPr>
        <w:spacing w:after="0" w:line="259" w:lineRule="auto"/>
        <w:ind w:left="0" w:firstLine="0"/>
      </w:pPr>
      <w:r>
        <w:t xml:space="preserve"> </w:t>
      </w:r>
    </w:p>
    <w:p w14:paraId="09223B26" w14:textId="0AF25A6B" w:rsidR="00AE2846" w:rsidRDefault="00000000">
      <w:pPr>
        <w:ind w:left="-5"/>
      </w:pPr>
      <w:r>
        <w:t xml:space="preserve">Arbetet med tillsynsärendet </w:t>
      </w:r>
      <w:r w:rsidR="00DB0A63">
        <w:t xml:space="preserve">är fortfarande </w:t>
      </w:r>
      <w:r>
        <w:t>intensivt</w:t>
      </w:r>
      <w:r w:rsidR="00DB0A63">
        <w:t>. A</w:t>
      </w:r>
      <w:r>
        <w:t xml:space="preserve">lla delägare bjöds in till information och samtal i tre olika grupper den 21 januari. Vi </w:t>
      </w:r>
      <w:r w:rsidR="000630EB">
        <w:t xml:space="preserve">får ju </w:t>
      </w:r>
      <w:r>
        <w:t>alla vara med och dela på kostnader</w:t>
      </w:r>
      <w:r w:rsidR="000630EB">
        <w:t xml:space="preserve">na </w:t>
      </w:r>
      <w:r>
        <w:t xml:space="preserve">och eventuella </w:t>
      </w:r>
      <w:r w:rsidR="000630EB">
        <w:t>sanktions</w:t>
      </w:r>
      <w:r>
        <w:t xml:space="preserve">avgifter som </w:t>
      </w:r>
      <w:r w:rsidR="000630EB">
        <w:t>kan upp</w:t>
      </w:r>
      <w:r>
        <w:t>komm</w:t>
      </w:r>
      <w:r w:rsidR="000630EB">
        <w:t xml:space="preserve">a </w:t>
      </w:r>
      <w:proofErr w:type="spellStart"/>
      <w:r w:rsidR="000630EB">
        <w:t>pga</w:t>
      </w:r>
      <w:proofErr w:type="spellEnd"/>
      <w:r>
        <w:t xml:space="preserve"> tillsynsärendet. </w:t>
      </w:r>
      <w:r w:rsidR="00E94FA8">
        <w:t>Avgifterna påverkas inte men d</w:t>
      </w:r>
      <w:r w:rsidR="000630EB">
        <w:t xml:space="preserve">om </w:t>
      </w:r>
      <w:r w:rsidR="00E94FA8">
        <w:t xml:space="preserve">här </w:t>
      </w:r>
      <w:r w:rsidR="000630EB">
        <w:t>kostnaderna leder till att utrymmet för underhåll och renovering blir mindre</w:t>
      </w:r>
      <w:r w:rsidR="00E94FA8">
        <w:t xml:space="preserve">. </w:t>
      </w:r>
    </w:p>
    <w:p w14:paraId="6C974A1F" w14:textId="03037509" w:rsidR="00DB0A63" w:rsidRDefault="00DB0A63">
      <w:pPr>
        <w:ind w:left="-5"/>
      </w:pPr>
    </w:p>
    <w:p w14:paraId="4020C682" w14:textId="148DCA33" w:rsidR="00633353" w:rsidRDefault="00DA018E">
      <w:pPr>
        <w:ind w:left="-5"/>
      </w:pPr>
      <w:r>
        <w:t xml:space="preserve">Under samtalen med delägarna kom det fram många olika synpunkter på hur vi skulle kunna hantera utfarterna och göra fastighetsgränsen mot Kärleksallén tydlig. Ett förslag från delägarna var att göra en enkätundersökning om olika förslag till lösningar med häckar, staket eller annat längs vägarna. </w:t>
      </w:r>
      <w:r w:rsidR="00633353">
        <w:t>Styrelsen har ännu inte fattat några beslut</w:t>
      </w:r>
      <w:r w:rsidR="00E94FA8">
        <w:t>, men</w:t>
      </w:r>
      <w:r w:rsidR="00633353">
        <w:t xml:space="preserve"> fortsätter att arbeta med frågorna tillsammans med den anlitade konsulten.</w:t>
      </w:r>
    </w:p>
    <w:p w14:paraId="05A6B3C3" w14:textId="77777777" w:rsidR="00633353" w:rsidRDefault="00633353">
      <w:pPr>
        <w:ind w:left="-5"/>
      </w:pPr>
    </w:p>
    <w:p w14:paraId="66E2DB86" w14:textId="06147C67" w:rsidR="002A202A" w:rsidRDefault="00E903D7" w:rsidP="00E06F7E">
      <w:pPr>
        <w:ind w:left="-5"/>
      </w:pPr>
      <w:r>
        <w:t xml:space="preserve">Nästa </w:t>
      </w:r>
      <w:r w:rsidR="00633353">
        <w:t xml:space="preserve">arbetskväll </w:t>
      </w:r>
      <w:r>
        <w:t xml:space="preserve">får styrelsen också </w:t>
      </w:r>
      <w:r w:rsidR="00E94FA8">
        <w:t xml:space="preserve">en genomgång av resultat och förslag </w:t>
      </w:r>
      <w:r w:rsidR="00633353">
        <w:t xml:space="preserve">från besiktningsfirman </w:t>
      </w:r>
      <w:r w:rsidR="00E94FA8">
        <w:t>som undersökt alla hus på området</w:t>
      </w:r>
      <w:r w:rsidR="002A202A">
        <w:t xml:space="preserve">. Det </w:t>
      </w:r>
      <w:r w:rsidR="00E94FA8">
        <w:t>leder också till</w:t>
      </w:r>
      <w:r w:rsidR="002A202A">
        <w:t xml:space="preserve"> många olika </w:t>
      </w:r>
      <w:r w:rsidR="00E94FA8">
        <w:t xml:space="preserve">åtgärder och </w:t>
      </w:r>
      <w:r w:rsidR="002A202A">
        <w:t>aktiviteter som kostar pengar och måste rymmas inom vår budget för 2023.</w:t>
      </w:r>
    </w:p>
    <w:p w14:paraId="68D3218B" w14:textId="06BAC8F0" w:rsidR="002A202A" w:rsidRDefault="002A202A" w:rsidP="00E06F7E">
      <w:pPr>
        <w:ind w:left="-5"/>
      </w:pPr>
    </w:p>
    <w:p w14:paraId="46BB40D5" w14:textId="7CD52013" w:rsidR="002A202A" w:rsidRDefault="002A202A" w:rsidP="00E06F7E">
      <w:pPr>
        <w:ind w:left="-5"/>
      </w:pPr>
      <w:r>
        <w:t>Sten Daxberg</w:t>
      </w:r>
    </w:p>
    <w:p w14:paraId="0E718C83" w14:textId="79E3D17F" w:rsidR="00AE2846" w:rsidRDefault="002A202A" w:rsidP="00E06F7E">
      <w:pPr>
        <w:ind w:left="-5"/>
      </w:pPr>
      <w:r>
        <w:t>ordförande</w:t>
      </w:r>
    </w:p>
    <w:sectPr w:rsidR="00AE2846">
      <w:pgSz w:w="11906" w:h="16838"/>
      <w:pgMar w:top="1440" w:right="1486"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0AEA"/>
    <w:multiLevelType w:val="hybridMultilevel"/>
    <w:tmpl w:val="2E1EC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060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6"/>
    <w:rsid w:val="000630EB"/>
    <w:rsid w:val="002A202A"/>
    <w:rsid w:val="00335B35"/>
    <w:rsid w:val="004717C4"/>
    <w:rsid w:val="00633353"/>
    <w:rsid w:val="008F5613"/>
    <w:rsid w:val="00A907AA"/>
    <w:rsid w:val="00AE2846"/>
    <w:rsid w:val="00DA018E"/>
    <w:rsid w:val="00DB0A63"/>
    <w:rsid w:val="00E06F7E"/>
    <w:rsid w:val="00E903D7"/>
    <w:rsid w:val="00E94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7369"/>
  <w15:docId w15:val="{0925828C-6F98-471C-9FAF-7A17AFD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8" w:lineRule="auto"/>
      <w:ind w:left="10" w:hanging="10"/>
    </w:pPr>
    <w:rPr>
      <w:rFonts w:ascii="Times New Roman" w:eastAsia="Times New Roman" w:hAnsi="Times New Roman" w:cs="Times New Roman"/>
      <w:color w:val="51515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Daxberg</dc:creator>
  <cp:keywords/>
  <cp:lastModifiedBy>Tommy Pettersson</cp:lastModifiedBy>
  <cp:revision>4</cp:revision>
  <cp:lastPrinted>2023-02-19T16:46:00Z</cp:lastPrinted>
  <dcterms:created xsi:type="dcterms:W3CDTF">2023-02-19T16:49:00Z</dcterms:created>
  <dcterms:modified xsi:type="dcterms:W3CDTF">2023-02-19T16:54:00Z</dcterms:modified>
</cp:coreProperties>
</file>